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35" w:rsidRDefault="00A90992"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481.65pt;margin-top:56.65pt;width:0;height:17.55pt;z-index:251691008" o:connectortype="straight" strokeweight="2.25pt"/>
        </w:pict>
      </w:r>
      <w:r>
        <w:rPr>
          <w:noProof/>
          <w:lang w:val="ru-RU" w:eastAsia="ru-RU"/>
        </w:rPr>
        <w:pict>
          <v:roundrect id="_x0000_s1033" style="position:absolute;margin-left:405.45pt;margin-top:74.2pt;width:137.85pt;height:38.5pt;z-index:251664384" arcsize="10923f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on="t"/>
            <v:textbox>
              <w:txbxContent>
                <w:p w:rsidR="00F60D49" w:rsidRPr="00A00FE4" w:rsidRDefault="00F60D49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>Судова палата у господарських справах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shape id="_x0000_s1086" type="#_x0000_t32" style="position:absolute;margin-left:698.45pt;margin-top:142.05pt;width:0;height:27.3pt;z-index:251709440" o:connectortype="straight" strokeweight="2.25pt"/>
        </w:pict>
      </w:r>
      <w:r>
        <w:rPr>
          <w:noProof/>
          <w:lang w:val="ru-RU" w:eastAsia="ru-RU"/>
        </w:rPr>
        <w:pict>
          <v:shape id="_x0000_s1085" type="#_x0000_t32" style="position:absolute;margin-left:452.9pt;margin-top:142.05pt;width:0;height:27.3pt;z-index:251708416" o:connectortype="straight" strokeweight="2.25pt"/>
        </w:pict>
      </w:r>
      <w:r>
        <w:rPr>
          <w:noProof/>
          <w:lang w:val="ru-RU" w:eastAsia="ru-RU"/>
        </w:rPr>
        <w:pict>
          <v:shape id="_x0000_s1084" type="#_x0000_t32" style="position:absolute;margin-left:668pt;margin-top:142.05pt;width:30.45pt;height:0;z-index:251707392" o:connectortype="straight" strokeweight="2.25pt"/>
        </w:pict>
      </w:r>
      <w:r>
        <w:rPr>
          <w:noProof/>
          <w:lang w:val="ru-RU" w:eastAsia="ru-RU"/>
        </w:rPr>
        <w:pict>
          <v:shape id="_x0000_s1083" type="#_x0000_t32" style="position:absolute;margin-left:452.9pt;margin-top:142.05pt;width:28.75pt;height:0;flip:x;z-index:251706368" o:connectortype="straight" strokeweight="2.25pt"/>
        </w:pict>
      </w:r>
      <w:r>
        <w:rPr>
          <w:noProof/>
          <w:lang w:val="ru-RU" w:eastAsia="ru-RU"/>
        </w:rPr>
        <w:pict>
          <v:roundrect id="_x0000_s1035" style="position:absolute;margin-left:481.65pt;margin-top:126.15pt;width:186.35pt;height:30.95pt;z-index:251666432" arcsize="10923f" fillcolor="white [3201]" strokecolor="#8064a2 [3207]" strokeweight="5pt">
            <v:stroke linestyle="thickThin"/>
            <v:shadow color="#868686"/>
            <o:extrusion v:ext="view" backdepth="1in" on="t" type="perspective"/>
            <v:textbox>
              <w:txbxContent>
                <w:p w:rsidR="005F0C3B" w:rsidRPr="00FB2E40" w:rsidRDefault="005F0C3B" w:rsidP="00FB2E40">
                  <w:pPr>
                    <w:jc w:val="center"/>
                    <w:rPr>
                      <w:b/>
                    </w:rPr>
                  </w:pPr>
                  <w:r w:rsidRPr="00FB2E40">
                    <w:rPr>
                      <w:b/>
                    </w:rPr>
                    <w:t>Вищі спеціалізовані суди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37" style="position:absolute;margin-left:571.65pt;margin-top:174.7pt;width:172pt;height:37.65pt;z-index:251668480" arcsize="10923f" fillcolor="white [3201]" strokecolor="#8064a2 [3207]" strokeweight="5pt">
            <v:stroke linestyle="thickThin"/>
            <v:shadow color="#868686"/>
            <o:extrusion v:ext="view" on="t"/>
            <v:textbox>
              <w:txbxContent>
                <w:p w:rsidR="005F0C3B" w:rsidRPr="00A00FE4" w:rsidRDefault="005F0C3B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>Вищий адміністративний суд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36" style="position:absolute;margin-left:399.6pt;margin-top:174.7pt;width:149pt;height:31.85pt;z-index:251667456" arcsize="10923f" fillcolor="white [3201]" strokecolor="#8064a2 [3207]" strokeweight="5pt">
            <v:stroke linestyle="thickThin"/>
            <v:shadow color="#868686"/>
            <o:extrusion v:ext="view" backdepth="1in" on="t" type="perspective"/>
            <v:textbox>
              <w:txbxContent>
                <w:p w:rsidR="005F0C3B" w:rsidRPr="00A00FE4" w:rsidRDefault="005F0C3B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>Вищий господарський суд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ect id="_x0000_s1028" style="position:absolute;margin-left:526.95pt;margin-top:8.1pt;width:193.3pt;height:20.9pt;z-index:25165926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F60D49" w:rsidRPr="00175A0A" w:rsidRDefault="00F60D49" w:rsidP="00175A0A">
                  <w:pPr>
                    <w:jc w:val="center"/>
                    <w:rPr>
                      <w:b/>
                      <w:sz w:val="24"/>
                    </w:rPr>
                  </w:pPr>
                  <w:r w:rsidRPr="00175A0A">
                    <w:rPr>
                      <w:b/>
                      <w:sz w:val="24"/>
                    </w:rPr>
                    <w:t>Конституційний Суд України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 id="_x0000_s1067" type="#_x0000_t32" style="position:absolute;margin-left:163.5pt;margin-top:439.25pt;width:.05pt;height:21.75pt;flip:y;z-index:251697152" o:connectortype="straight" strokeweight="2.25pt">
            <v:stroke endarrow="block"/>
          </v:shape>
        </w:pict>
      </w:r>
      <w:r>
        <w:rPr>
          <w:noProof/>
          <w:lang w:val="ru-RU" w:eastAsia="ru-RU"/>
        </w:rPr>
        <w:pict>
          <v:shape id="_x0000_s1066" type="#_x0000_t32" style="position:absolute;margin-left:162.75pt;margin-top:372.2pt;width:.75pt;height:21pt;flip:x y;z-index:251696128" o:connectortype="straight" strokeweight="2.25pt">
            <v:stroke endarrow="block"/>
          </v:shape>
        </w:pict>
      </w:r>
      <w:r>
        <w:rPr>
          <w:noProof/>
          <w:lang w:val="ru-RU" w:eastAsia="ru-RU"/>
        </w:rPr>
        <w:pict>
          <v:roundrect id="_x0000_s1044" style="position:absolute;margin-left:88.15pt;margin-top:393.2pt;width:164.9pt;height:46.05pt;z-index:251675648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175A0A" w:rsidRPr="009A54D9" w:rsidRDefault="00175A0A" w:rsidP="009A54D9">
                  <w:pPr>
                    <w:jc w:val="center"/>
                    <w:rPr>
                      <w:b/>
                    </w:rPr>
                  </w:pPr>
                  <w:r w:rsidRPr="009A54D9">
                    <w:rPr>
                      <w:b/>
                    </w:rPr>
                    <w:t>Загальні місцеві суди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43" style="position:absolute;margin-left:10.3pt;margin-top:326.15pt;width:324.8pt;height:46.05pt;z-index:25167462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75A0A" w:rsidRPr="00A00FE4" w:rsidRDefault="00175A0A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>Апеляційні суди областей, АРК, Києва і Севастополя, військові апеляційні суди регіонів, апеляційні суди ВМФ України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shape id="_x0000_s1065" type="#_x0000_t32" style="position:absolute;margin-left:159.3pt;margin-top:304.4pt;width:0;height:21.75pt;flip:y;z-index:251695104" o:connectortype="straight" strokeweight="2.25pt">
            <v:stroke endarrow="block"/>
          </v:shape>
        </w:pict>
      </w:r>
      <w:r>
        <w:rPr>
          <w:noProof/>
          <w:lang w:val="ru-RU" w:eastAsia="ru-RU"/>
        </w:rPr>
        <w:pict>
          <v:roundrect id="_x0000_s1042" style="position:absolute;margin-left:52.15pt;margin-top:275.15pt;width:231.05pt;height:29.25pt;z-index:25167360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75A0A" w:rsidRPr="00A00FE4" w:rsidRDefault="00175A0A" w:rsidP="00CE06F5">
                  <w:pPr>
                    <w:jc w:val="center"/>
                    <w:rPr>
                      <w:b/>
                    </w:rPr>
                  </w:pPr>
                  <w:r w:rsidRPr="00A00FE4">
                    <w:rPr>
                      <w:b/>
                    </w:rPr>
                    <w:t>Апеляційний суд України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shape id="_x0000_s1064" type="#_x0000_t32" style="position:absolute;margin-left:159.3pt;margin-top:250.05pt;width:.05pt;height:25.1pt;flip:y;z-index:251694080" o:connectortype="straight" strokeweight="2.25pt">
            <v:stroke endarrow="block"/>
          </v:shape>
        </w:pict>
      </w:r>
      <w:r>
        <w:rPr>
          <w:noProof/>
          <w:lang w:val="ru-RU" w:eastAsia="ru-RU"/>
        </w:rPr>
        <w:pict>
          <v:shape id="_x0000_s1078" type="#_x0000_t32" style="position:absolute;margin-left:585.45pt;margin-top:250.05pt;width:0;height:35.2pt;flip:y;z-index:251705344" o:connectortype="straight" strokeweight="2.25pt">
            <v:stroke endarrow="block"/>
          </v:shape>
        </w:pict>
      </w:r>
      <w:r>
        <w:rPr>
          <w:noProof/>
          <w:lang w:val="ru-RU" w:eastAsia="ru-RU"/>
        </w:rPr>
        <w:pict>
          <v:shape id="_x0000_s1077" type="#_x0000_t32" style="position:absolute;margin-left:692.6pt;margin-top:285.25pt;width:0;height:29.25pt;z-index:251704320" o:connectortype="straight" strokeweight="2.25pt"/>
        </w:pict>
      </w:r>
      <w:r>
        <w:rPr>
          <w:noProof/>
          <w:lang w:val="ru-RU" w:eastAsia="ru-RU"/>
        </w:rPr>
        <w:pict>
          <v:shape id="_x0000_s1076" type="#_x0000_t32" style="position:absolute;margin-left:466.55pt;margin-top:285.25pt;width:0;height:29.25pt;z-index:251703296" o:connectortype="straight" strokeweight="2.25pt"/>
        </w:pict>
      </w:r>
      <w:r>
        <w:rPr>
          <w:noProof/>
          <w:lang w:val="ru-RU" w:eastAsia="ru-RU"/>
        </w:rPr>
        <w:pict>
          <v:shape id="_x0000_s1075" type="#_x0000_t32" style="position:absolute;margin-left:466.55pt;margin-top:285.25pt;width:226.05pt;height:0;z-index:251702272" o:connectortype="straight" strokeweight="2.25pt"/>
        </w:pict>
      </w:r>
      <w:r>
        <w:rPr>
          <w:noProof/>
          <w:lang w:val="ru-RU" w:eastAsia="ru-RU"/>
        </w:rPr>
        <w:pict>
          <v:roundrect id="_x0000_s1046" style="position:absolute;margin-left:399.6pt;margin-top:314.5pt;width:166.6pt;height:41.05pt;z-index:25167769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F0C3B" w:rsidRPr="00A00FE4" w:rsidRDefault="005F0C3B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>Апеляційні господарські суди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shape id="_x0000_s1073" type="#_x0000_t32" style="position:absolute;margin-left:593.8pt;margin-top:424.2pt;width:0;height:20.05pt;flip:y;z-index:251701248" o:connectortype="straight" strokeweight="2.25pt">
            <v:stroke endarrow="block"/>
          </v:shape>
        </w:pict>
      </w:r>
      <w:r>
        <w:rPr>
          <w:noProof/>
          <w:lang w:val="ru-RU" w:eastAsia="ru-RU"/>
        </w:rPr>
        <w:pict>
          <v:shape id="_x0000_s1072" type="#_x0000_t32" style="position:absolute;margin-left:698.45pt;margin-top:444.25pt;width:0;height:16.75pt;z-index:251700224" o:connectortype="straight" strokeweight="2.25pt"/>
        </w:pict>
      </w:r>
      <w:r>
        <w:rPr>
          <w:noProof/>
          <w:lang w:val="ru-RU" w:eastAsia="ru-RU"/>
        </w:rPr>
        <w:pict>
          <v:shape id="_x0000_s1071" type="#_x0000_t32" style="position:absolute;margin-left:481.65pt;margin-top:444.25pt;width:0;height:21.8pt;z-index:251699200" o:connectortype="straight" strokeweight="2.25pt"/>
        </w:pict>
      </w:r>
      <w:r>
        <w:rPr>
          <w:noProof/>
          <w:lang w:val="ru-RU" w:eastAsia="ru-RU"/>
        </w:rPr>
        <w:pict>
          <v:shape id="_x0000_s1069" type="#_x0000_t32" style="position:absolute;margin-left:481.65pt;margin-top:444.25pt;width:216.8pt;height:0;z-index:251698176" o:connectortype="straight" strokeweight="2.25pt"/>
        </w:pict>
      </w:r>
      <w:r>
        <w:rPr>
          <w:noProof/>
          <w:lang w:val="ru-RU" w:eastAsia="ru-RU"/>
        </w:rPr>
        <w:pict>
          <v:shape id="_x0000_s1063" type="#_x0000_t32" style="position:absolute;margin-left:441.45pt;margin-top:234.15pt;width:50.2pt;height:0;z-index:251693056" o:connectortype="straight" strokeweight="2.25pt"/>
        </w:pict>
      </w:r>
      <w:r>
        <w:rPr>
          <w:noProof/>
          <w:lang w:val="ru-RU" w:eastAsia="ru-RU"/>
        </w:rPr>
        <w:pict>
          <v:roundrect id="_x0000_s1039" style="position:absolute;margin-left:491.65pt;margin-top:222.4pt;width:200.95pt;height:27.65pt;z-index:2516705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F0C3B" w:rsidRPr="00FB2E40" w:rsidRDefault="005F0C3B" w:rsidP="00FB2E40">
                  <w:pPr>
                    <w:jc w:val="center"/>
                    <w:rPr>
                      <w:b/>
                    </w:rPr>
                  </w:pPr>
                  <w:r w:rsidRPr="00FB2E40">
                    <w:rPr>
                      <w:b/>
                    </w:rPr>
                    <w:t xml:space="preserve">Спеціалізовані </w:t>
                  </w:r>
                  <w:r w:rsidR="0033388D" w:rsidRPr="00FB2E40">
                    <w:rPr>
                      <w:b/>
                    </w:rPr>
                    <w:t>апеляційні</w:t>
                  </w:r>
                  <w:r w:rsidRPr="00FB2E40">
                    <w:rPr>
                      <w:b/>
                    </w:rPr>
                    <w:t xml:space="preserve"> суди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shape id="_x0000_s1061" type="#_x0000_t32" style="position:absolute;margin-left:283.2pt;margin-top:234.15pt;width:26.8pt;height:0;z-index:251692032" o:connectortype="straight" strokeweight="2.25pt"/>
        </w:pict>
      </w:r>
      <w:r>
        <w:rPr>
          <w:noProof/>
          <w:lang w:val="ru-RU" w:eastAsia="ru-RU"/>
        </w:rPr>
        <w:pict>
          <v:shape id="_x0000_s1059" type="#_x0000_t32" style="position:absolute;margin-left:683.4pt;margin-top:59.15pt;width:0;height:15.05pt;z-index:251689984" o:connectortype="straight" strokeweight="2.25pt"/>
        </w:pict>
      </w:r>
      <w:r>
        <w:rPr>
          <w:noProof/>
          <w:lang w:val="ru-RU" w:eastAsia="ru-RU"/>
        </w:rPr>
        <w:pict>
          <v:shape id="_x0000_s1058" type="#_x0000_t32" style="position:absolute;margin-left:376.15pt;margin-top:59.15pt;width:307.25pt;height:0;z-index:251688960" o:connectortype="straight" strokeweight="3pt"/>
        </w:pict>
      </w:r>
      <w:r>
        <w:rPr>
          <w:noProof/>
          <w:lang w:val="ru-RU" w:eastAsia="ru-RU"/>
        </w:rPr>
        <w:pict>
          <v:shape id="_x0000_s1057" type="#_x0000_t32" style="position:absolute;margin-left:303.3pt;margin-top:59.15pt;width:0;height:21.75pt;z-index:251687936" o:connectortype="straight" strokeweight="2.25pt"/>
        </w:pict>
      </w:r>
      <w:r>
        <w:rPr>
          <w:noProof/>
          <w:lang w:val="ru-RU" w:eastAsia="ru-RU"/>
        </w:rPr>
        <w:pict>
          <v:shape id="_x0000_s1056" type="#_x0000_t32" style="position:absolute;margin-left:184.4pt;margin-top:56.65pt;width:0;height:24.25pt;z-index:251686912" o:connectortype="straight" strokeweight="2.25pt"/>
        </w:pict>
      </w:r>
      <w:r>
        <w:rPr>
          <w:noProof/>
          <w:lang w:val="ru-RU" w:eastAsia="ru-RU"/>
        </w:rPr>
        <w:pict>
          <v:shape id="_x0000_s1055" type="#_x0000_t32" style="position:absolute;margin-left:59.65pt;margin-top:56.65pt;width:0;height:30.15pt;z-index:251685888" o:connectortype="straight" strokeweight="2.25pt"/>
        </w:pict>
      </w:r>
      <w:r>
        <w:rPr>
          <w:noProof/>
          <w:lang w:val="ru-RU" w:eastAsia="ru-RU"/>
        </w:rPr>
        <w:pict>
          <v:shape id="_x0000_s1053" type="#_x0000_t32" style="position:absolute;margin-left:59.65pt;margin-top:56.65pt;width:316.5pt;height:2.5pt;z-index:251684864" o:connectortype="straight" strokeweight="3pt"/>
        </w:pict>
      </w:r>
      <w:r>
        <w:rPr>
          <w:noProof/>
          <w:lang w:val="ru-RU" w:eastAsia="ru-RU"/>
        </w:rPr>
        <w:pict>
          <v:roundrect id="_x0000_s1034" style="position:absolute;margin-left:598pt;margin-top:74.2pt;width:145.65pt;height:38.5pt;z-index:251665408" arcsize="10923f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backdepth="1in" on="t" type="perspective"/>
            <v:textbox>
              <w:txbxContent>
                <w:p w:rsidR="005F0C3B" w:rsidRPr="00A00FE4" w:rsidRDefault="005F0C3B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>Судова палата в адміністративних справах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29" style="position:absolute;margin-left:22pt;margin-top:86.8pt;width:92.1pt;height:55.25pt;z-index:251660288" arcsize="10923f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on="t"/>
            <v:textbox>
              <w:txbxContent>
                <w:p w:rsidR="00175A0A" w:rsidRPr="00A00FE4" w:rsidRDefault="00175A0A" w:rsidP="00175A0A">
                  <w:pPr>
                    <w:jc w:val="center"/>
                    <w:rPr>
                      <w:b/>
                    </w:rPr>
                  </w:pPr>
                  <w:r w:rsidRPr="00A00FE4">
                    <w:rPr>
                      <w:b/>
                    </w:rPr>
                    <w:t>Судова палата у цивільних справах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31" style="position:absolute;margin-left:245.55pt;margin-top:80.9pt;width:111.35pt;height:61.15pt;z-index:251662336" arcsize="10923f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on="t"/>
            <v:textbox>
              <w:txbxContent>
                <w:p w:rsidR="00175A0A" w:rsidRPr="00A00FE4" w:rsidRDefault="00175A0A" w:rsidP="00175A0A">
                  <w:pPr>
                    <w:jc w:val="center"/>
                    <w:rPr>
                      <w:b/>
                    </w:rPr>
                  </w:pPr>
                  <w:r w:rsidRPr="00A00FE4">
                    <w:rPr>
                      <w:b/>
                    </w:rPr>
                    <w:t>Військова судова колегія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30" style="position:absolute;margin-left:132.5pt;margin-top:80.9pt;width:99.5pt;height:61.15pt;z-index:251661312" arcsize="10923f" fillcolor="white [3201]" strokecolor="#c2d69b [1942]" strokeweight="1pt">
            <v:fill color2="#d6e3bc [1302]" focusposition="1" focussize="" focus="100%" type="gradient"/>
            <v:shadow type="perspective" color="#4e6128 [1606]" opacity=".5" offset="1pt" offset2="-3pt"/>
            <o:extrusion v:ext="view" on="t"/>
            <v:textbox>
              <w:txbxContent>
                <w:p w:rsidR="00175A0A" w:rsidRPr="00A00FE4" w:rsidRDefault="00175A0A" w:rsidP="00175A0A">
                  <w:pPr>
                    <w:jc w:val="center"/>
                    <w:rPr>
                      <w:b/>
                    </w:rPr>
                  </w:pPr>
                  <w:r w:rsidRPr="00A00FE4">
                    <w:rPr>
                      <w:b/>
                    </w:rPr>
                    <w:t>Судова палата у кримінальних справах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shape id="_x0000_s1052" type="#_x0000_t32" style="position:absolute;margin-left:376.15pt;margin-top:250.05pt;width:0;height:155.7pt;z-index:251683840" o:connectortype="straight" strokeweight="3pt"/>
        </w:pict>
      </w:r>
      <w:r>
        <w:rPr>
          <w:noProof/>
          <w:lang w:val="ru-RU" w:eastAsia="ru-RU"/>
        </w:rPr>
        <w:pict>
          <v:shape id="_x0000_s1038" type="#_x0000_t32" style="position:absolute;margin-left:376.15pt;margin-top:45.75pt;width:0;height:176.65pt;z-index:251669504" o:connectortype="straight" strokeweight="3pt"/>
        </w:pict>
      </w:r>
      <w:r>
        <w:rPr>
          <w:noProof/>
          <w:lang w:val="ru-RU" w:eastAsia="ru-RU"/>
        </w:rPr>
        <w:pict>
          <v:roundrect id="_x0000_s1045" style="position:absolute;margin-left:45.85pt;margin-top:461pt;width:237.35pt;height:47.75pt;z-index:251676672" arcsize="10923f" fillcolor="#fabf8f [1945]" strokecolor="#f79646 [3209]" strokeweight="1pt">
            <v:fill color2="#f79646 [3209]" focusposition="1" focussize="" focus="50%" type="gradient"/>
            <v:shadow on="t" type="perspective" color="#974706 [1609]" offset="1pt" offset2="-3pt"/>
            <v:textbox>
              <w:txbxContent>
                <w:p w:rsidR="00175A0A" w:rsidRPr="00A00FE4" w:rsidRDefault="00175A0A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 xml:space="preserve">Районні, </w:t>
                  </w:r>
                  <w:proofErr w:type="spellStart"/>
                  <w:r w:rsidRPr="00A00FE4">
                    <w:rPr>
                      <w:b/>
                    </w:rPr>
                    <w:t>міськрайонні</w:t>
                  </w:r>
                  <w:proofErr w:type="spellEnd"/>
                  <w:r w:rsidRPr="00A00FE4">
                    <w:rPr>
                      <w:b/>
                    </w:rPr>
                    <w:t>, районні в містах, військові суди гарнізонів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51" style="position:absolute;margin-left:315pt;margin-top:405.75pt;width:126.45pt;height:28.45pt;z-index:251682816" arcsize="10923f" fillcolor="#fabf8f [1945]" strokecolor="#f79646 [3209]" strokeweight="1pt">
            <v:fill color2="#f79646 [3209]" focusposition="1" focussize="" focus="50%" type="gradient"/>
            <v:shadow type="perspective" color="#974706 [1609]" offset="1pt" offset2="-3pt"/>
            <o:extrusion v:ext="view" backdepth="1in" on="t" type="perspective"/>
            <v:textbox>
              <w:txbxContent>
                <w:p w:rsidR="0033388D" w:rsidRPr="0033388D" w:rsidRDefault="0033388D" w:rsidP="0033388D">
                  <w:pPr>
                    <w:jc w:val="center"/>
                    <w:rPr>
                      <w:b/>
                    </w:rPr>
                  </w:pPr>
                  <w:r w:rsidRPr="00CE06F5">
                    <w:rPr>
                      <w:b/>
                      <w:sz w:val="24"/>
                    </w:rPr>
                    <w:t>Місцеві</w:t>
                  </w:r>
                  <w:r w:rsidRPr="0033388D">
                    <w:rPr>
                      <w:b/>
                    </w:rPr>
                    <w:t xml:space="preserve"> суди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48" style="position:absolute;margin-left:466.55pt;margin-top:388.2pt;width:277.1pt;height:36pt;z-index:25167974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175A0A" w:rsidRPr="00FB2E40" w:rsidRDefault="00175A0A" w:rsidP="00FB2E40">
                  <w:pPr>
                    <w:jc w:val="center"/>
                    <w:rPr>
                      <w:b/>
                    </w:rPr>
                  </w:pPr>
                  <w:r w:rsidRPr="00FB2E40">
                    <w:rPr>
                      <w:b/>
                    </w:rPr>
                    <w:t>Спеціалізовані місцеві суди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40" style="position:absolute;margin-left:310pt;margin-top:222.4pt;width:125.6pt;height:27.65pt;z-index:251671552" arcsize="10923f" fillcolor="white [3201]" strokecolor="#92cddc [1944]" strokeweight="1pt">
            <v:fill color2="#b6dde8 [1304]" focusposition="1" focussize="" focus="100%" type="gradient"/>
            <v:shadow type="perspective" color="#205867 [1608]" opacity=".5" offset="1pt" offset2="-3pt"/>
            <o:extrusion v:ext="view" backdepth="1in" on="t" type="perspective"/>
            <v:textbox>
              <w:txbxContent>
                <w:p w:rsidR="00F60D49" w:rsidRPr="0033388D" w:rsidRDefault="00F60D49" w:rsidP="0033388D">
                  <w:pPr>
                    <w:jc w:val="center"/>
                    <w:rPr>
                      <w:b/>
                    </w:rPr>
                  </w:pPr>
                  <w:r w:rsidRPr="00CE06F5">
                    <w:rPr>
                      <w:b/>
                      <w:sz w:val="24"/>
                    </w:rPr>
                    <w:t>Апеляційні</w:t>
                  </w:r>
                  <w:r w:rsidRPr="0033388D">
                    <w:rPr>
                      <w:b/>
                    </w:rPr>
                    <w:t xml:space="preserve"> суди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41" style="position:absolute;margin-left:52.15pt;margin-top:222.4pt;width:231.05pt;height:27.65pt;z-index:251672576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75A0A" w:rsidRPr="00FB2E40" w:rsidRDefault="00175A0A" w:rsidP="00FB2E40">
                  <w:pPr>
                    <w:jc w:val="center"/>
                    <w:rPr>
                      <w:b/>
                    </w:rPr>
                  </w:pPr>
                  <w:r w:rsidRPr="00FB2E40">
                    <w:rPr>
                      <w:b/>
                    </w:rPr>
                    <w:t>Апеляційні загальні суди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50" style="position:absolute;margin-left:608.9pt;margin-top:461pt;width:149.85pt;height:58.6pt;z-index:251681792" arcsize="10923f" fillcolor="#fabf8f [1945]" strokecolor="#f79646 [3209]" strokeweight="1pt">
            <v:fill color2="#f79646 [3209]" focusposition="1" focussize="" focus="50%" type="gradient"/>
            <v:shadow on="t" type="perspective" color="#974706 [1609]" offset="1pt" offset2="-3pt"/>
            <v:textbox>
              <w:txbxContent>
                <w:p w:rsidR="00175A0A" w:rsidRPr="00A00FE4" w:rsidRDefault="00175A0A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>Місцеві адміністративні суди, що утворюються в округах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49" style="position:absolute;margin-left:405.45pt;margin-top:466.05pt;width:188.35pt;height:42.7pt;z-index:251680768" arcsize="10923f" fillcolor="#fabf8f [1945]" strokecolor="#f79646 [3209]" strokeweight="1pt">
            <v:fill color2="#f79646 [3209]" focusposition="1" focussize="" focus="50%" type="gradient"/>
            <v:shadow on="t" type="perspective" color="#974706 [1609]" offset="1pt" offset2="-3pt"/>
            <v:textbox>
              <w:txbxContent>
                <w:p w:rsidR="00175A0A" w:rsidRPr="00A00FE4" w:rsidRDefault="00175A0A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>Місцеві господарські суди АРК, областей, міст Києва і Севастополя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47" style="position:absolute;margin-left:585.45pt;margin-top:314.5pt;width:179.15pt;height:41.05pt;z-index:25167872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F0C3B" w:rsidRPr="00A00FE4" w:rsidRDefault="005F0C3B">
                  <w:pPr>
                    <w:rPr>
                      <w:b/>
                    </w:rPr>
                  </w:pPr>
                  <w:r w:rsidRPr="00A00FE4">
                    <w:rPr>
                      <w:b/>
                    </w:rPr>
                    <w:t>Апеляційні адміністративні суди, що утворюються в округах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032" style="position:absolute;margin-left:283.2pt;margin-top:16.45pt;width:198.45pt;height:29.3pt;z-index:251663360" arcsize="10923f" fillcolor="white [3201]" strokecolor="#fabf8f [1945]" strokeweight="1pt">
            <v:fill color2="#fbd4b4 [1305]" focusposition="1" focussize="" focus="100%" type="gradient"/>
            <v:shadow on="t" color="#974706 [1609]" opacity=".5" offset="6pt,-6pt"/>
            <v:textbox>
              <w:txbxContent>
                <w:p w:rsidR="00F60D49" w:rsidRPr="00CE06F5" w:rsidRDefault="00F60D49" w:rsidP="00175A0A">
                  <w:pPr>
                    <w:jc w:val="center"/>
                    <w:rPr>
                      <w:b/>
                      <w:sz w:val="28"/>
                    </w:rPr>
                  </w:pPr>
                  <w:r w:rsidRPr="00CE06F5">
                    <w:rPr>
                      <w:b/>
                      <w:sz w:val="28"/>
                    </w:rPr>
                    <w:t>Верховний Суд України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ect id="_x0000_s1027" style="position:absolute;margin-left:45.85pt;margin-top:2.6pt;width:186.15pt;height:20.35pt;z-index:25165824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F60D49" w:rsidRPr="00175A0A" w:rsidRDefault="00F60D49" w:rsidP="00175A0A">
                  <w:pPr>
                    <w:jc w:val="center"/>
                    <w:rPr>
                      <w:b/>
                      <w:sz w:val="24"/>
                    </w:rPr>
                  </w:pPr>
                  <w:r w:rsidRPr="00175A0A">
                    <w:rPr>
                      <w:b/>
                      <w:sz w:val="24"/>
                    </w:rPr>
                    <w:t>Загальні суди</w:t>
                  </w:r>
                </w:p>
              </w:txbxContent>
            </v:textbox>
          </v:rect>
        </w:pict>
      </w:r>
      <w:r w:rsidR="00BA77E7">
        <w:t xml:space="preserve"> </w:t>
      </w:r>
    </w:p>
    <w:sectPr w:rsidR="00E33535" w:rsidSect="00F60D4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D49"/>
    <w:rsid w:val="00001A07"/>
    <w:rsid w:val="00055A5F"/>
    <w:rsid w:val="000E6B2F"/>
    <w:rsid w:val="00113E5B"/>
    <w:rsid w:val="00125430"/>
    <w:rsid w:val="00175A0A"/>
    <w:rsid w:val="001E06E5"/>
    <w:rsid w:val="00311B7E"/>
    <w:rsid w:val="0033388D"/>
    <w:rsid w:val="003E47FF"/>
    <w:rsid w:val="005F0C3B"/>
    <w:rsid w:val="00647470"/>
    <w:rsid w:val="007C3DED"/>
    <w:rsid w:val="008E4D58"/>
    <w:rsid w:val="0094642A"/>
    <w:rsid w:val="009A54D9"/>
    <w:rsid w:val="00A00FE4"/>
    <w:rsid w:val="00A90992"/>
    <w:rsid w:val="00AD0B4B"/>
    <w:rsid w:val="00B526DA"/>
    <w:rsid w:val="00B614E5"/>
    <w:rsid w:val="00BA77E7"/>
    <w:rsid w:val="00CA4871"/>
    <w:rsid w:val="00CD255B"/>
    <w:rsid w:val="00CE06F5"/>
    <w:rsid w:val="00D009F2"/>
    <w:rsid w:val="00DC3662"/>
    <w:rsid w:val="00E33535"/>
    <w:rsid w:val="00EA5028"/>
    <w:rsid w:val="00F60D49"/>
    <w:rsid w:val="00FB2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8" type="connector" idref="#_x0000_s1076"/>
        <o:r id="V:Rule29" type="connector" idref="#_x0000_s1077"/>
        <o:r id="V:Rule30" type="connector" idref="#_x0000_s1057"/>
        <o:r id="V:Rule31" type="connector" idref="#_x0000_s1038"/>
        <o:r id="V:Rule32" type="connector" idref="#_x0000_s1056"/>
        <o:r id="V:Rule33" type="connector" idref="#_x0000_s1086"/>
        <o:r id="V:Rule34" type="connector" idref="#_x0000_s1067"/>
        <o:r id="V:Rule35" type="connector" idref="#_x0000_s1072"/>
        <o:r id="V:Rule36" type="connector" idref="#_x0000_s1078"/>
        <o:r id="V:Rule37" type="connector" idref="#_x0000_s1065"/>
        <o:r id="V:Rule38" type="connector" idref="#_x0000_s1053"/>
        <o:r id="V:Rule39" type="connector" idref="#_x0000_s1071"/>
        <o:r id="V:Rule40" type="connector" idref="#_x0000_s1063"/>
        <o:r id="V:Rule41" type="connector" idref="#_x0000_s1066"/>
        <o:r id="V:Rule42" type="connector" idref="#_x0000_s1052"/>
        <o:r id="V:Rule43" type="connector" idref="#_x0000_s1069"/>
        <o:r id="V:Rule44" type="connector" idref="#_x0000_s1061"/>
        <o:r id="V:Rule45" type="connector" idref="#_x0000_s1058"/>
        <o:r id="V:Rule46" type="connector" idref="#_x0000_s1075"/>
        <o:r id="V:Rule47" type="connector" idref="#_x0000_s1073"/>
        <o:r id="V:Rule48" type="connector" idref="#_x0000_s1083"/>
        <o:r id="V:Rule49" type="connector" idref="#_x0000_s1060"/>
        <o:r id="V:Rule50" type="connector" idref="#_x0000_s1064"/>
        <o:r id="V:Rule51" type="connector" idref="#_x0000_s1084"/>
        <o:r id="V:Rule52" type="connector" idref="#_x0000_s1059"/>
        <o:r id="V:Rule53" type="connector" idref="#_x0000_s1055"/>
        <o:r id="V:Rule54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789F62-4C36-47EB-96A9-781B1B4DF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14</cp:revision>
  <dcterms:created xsi:type="dcterms:W3CDTF">2008-12-19T07:54:00Z</dcterms:created>
  <dcterms:modified xsi:type="dcterms:W3CDTF">2009-01-26T08:27:00Z</dcterms:modified>
</cp:coreProperties>
</file>